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2C3A" w14:textId="77777777" w:rsidR="0031001D" w:rsidRPr="0031001D" w:rsidRDefault="0031001D" w:rsidP="005877CC">
      <w:pPr>
        <w:spacing w:after="120" w:line="240" w:lineRule="auto"/>
        <w:jc w:val="center"/>
        <w:rPr>
          <w:color w:val="000000" w:themeColor="text1"/>
        </w:rPr>
      </w:pPr>
      <w:r w:rsidRPr="0031001D">
        <w:rPr>
          <w:noProof/>
          <w:color w:val="000000" w:themeColor="text1"/>
        </w:rPr>
        <w:drawing>
          <wp:inline distT="0" distB="0" distL="0" distR="0" wp14:anchorId="74A4D323" wp14:editId="7244CE9D">
            <wp:extent cx="1326515" cy="1280160"/>
            <wp:effectExtent l="0" t="0" r="6985" b="0"/>
            <wp:docPr id="1" name="Picture 1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75FA5" w14:textId="77777777" w:rsidR="0031001D" w:rsidRPr="0031001D" w:rsidRDefault="0031001D" w:rsidP="005877CC">
      <w:pPr>
        <w:spacing w:after="120" w:line="240" w:lineRule="auto"/>
        <w:jc w:val="center"/>
        <w:rPr>
          <w:color w:val="000000" w:themeColor="text1"/>
          <w:sz w:val="12"/>
          <w:szCs w:val="12"/>
        </w:rPr>
      </w:pPr>
    </w:p>
    <w:p w14:paraId="347D2E16" w14:textId="0A869CBA" w:rsidR="0031001D" w:rsidRPr="0031001D" w:rsidRDefault="0031001D" w:rsidP="005877CC">
      <w:pPr>
        <w:spacing w:after="120" w:line="240" w:lineRule="auto"/>
        <w:jc w:val="center"/>
        <w:rPr>
          <w:color w:val="000000" w:themeColor="text1"/>
          <w:sz w:val="36"/>
        </w:rPr>
      </w:pPr>
      <w:r w:rsidRPr="0031001D">
        <w:rPr>
          <w:color w:val="000000" w:themeColor="text1"/>
          <w:sz w:val="36"/>
        </w:rPr>
        <w:t>Payment Policy</w:t>
      </w:r>
    </w:p>
    <w:p w14:paraId="5D0CAE4E" w14:textId="77777777" w:rsidR="0031001D" w:rsidRPr="007E00D7" w:rsidRDefault="0031001D" w:rsidP="005877CC">
      <w:pPr>
        <w:spacing w:after="120" w:line="240" w:lineRule="auto"/>
        <w:rPr>
          <w:rFonts w:ascii="Calibri" w:hAnsi="Calibri" w:cs="Calibri"/>
          <w:color w:val="000000" w:themeColor="text1"/>
          <w:sz w:val="12"/>
          <w:szCs w:val="12"/>
        </w:rPr>
      </w:pPr>
    </w:p>
    <w:p w14:paraId="410F90A9" w14:textId="586466D9" w:rsidR="0031001D" w:rsidRPr="007E00D7" w:rsidRDefault="0031001D" w:rsidP="005877CC">
      <w:pPr>
        <w:spacing w:after="120" w:line="240" w:lineRule="auto"/>
        <w:rPr>
          <w:rFonts w:ascii="Calibri" w:hAnsi="Calibri" w:cs="Calibri"/>
          <w:b/>
          <w:bCs/>
          <w:color w:val="000000" w:themeColor="text1"/>
          <w:shd w:val="clear" w:color="auto" w:fill="FFFFFF"/>
        </w:rPr>
      </w:pPr>
      <w:r w:rsidRPr="007E00D7">
        <w:rPr>
          <w:rFonts w:ascii="Calibri" w:hAnsi="Calibri" w:cs="Calibri"/>
          <w:b/>
          <w:bCs/>
          <w:color w:val="000000" w:themeColor="text1"/>
          <w:shd w:val="clear" w:color="auto" w:fill="FFFFFF"/>
        </w:rPr>
        <w:t xml:space="preserve">Checkout </w:t>
      </w:r>
      <w:r w:rsidR="007E00D7">
        <w:rPr>
          <w:rFonts w:ascii="Calibri" w:hAnsi="Calibri" w:cs="Calibri"/>
          <w:b/>
          <w:bCs/>
          <w:color w:val="000000" w:themeColor="text1"/>
          <w:shd w:val="clear" w:color="auto" w:fill="FFFFFF"/>
        </w:rPr>
        <w:t>&amp;</w:t>
      </w:r>
      <w:r w:rsidRPr="007E00D7">
        <w:rPr>
          <w:rFonts w:ascii="Calibri" w:hAnsi="Calibri" w:cs="Calibri"/>
          <w:b/>
          <w:bCs/>
          <w:color w:val="000000" w:themeColor="text1"/>
          <w:shd w:val="clear" w:color="auto" w:fill="FFFFFF"/>
        </w:rPr>
        <w:t xml:space="preserve"> Payment</w:t>
      </w:r>
      <w:r w:rsidR="007E00D7">
        <w:rPr>
          <w:rFonts w:ascii="Calibri" w:hAnsi="Calibri" w:cs="Calibri"/>
          <w:b/>
          <w:bCs/>
          <w:color w:val="000000" w:themeColor="text1"/>
          <w:shd w:val="clear" w:color="auto" w:fill="FFFFFF"/>
        </w:rPr>
        <w:t>:</w:t>
      </w:r>
    </w:p>
    <w:p w14:paraId="1AC50917" w14:textId="77777777" w:rsidR="007E00D7" w:rsidRDefault="0031001D" w:rsidP="005877CC">
      <w:pPr>
        <w:pStyle w:val="ListParagraph"/>
        <w:numPr>
          <w:ilvl w:val="0"/>
          <w:numId w:val="2"/>
        </w:numPr>
        <w:spacing w:after="120" w:line="240" w:lineRule="auto"/>
        <w:rPr>
          <w:rFonts w:ascii="Calibri" w:hAnsi="Calibri" w:cs="Calibri"/>
          <w:color w:val="000000" w:themeColor="text1"/>
          <w:shd w:val="clear" w:color="auto" w:fill="FFFFFF"/>
        </w:rPr>
      </w:pPr>
      <w:r w:rsidRPr="007E00D7">
        <w:rPr>
          <w:rFonts w:ascii="Calibri" w:hAnsi="Calibri" w:cs="Calibri"/>
          <w:color w:val="000000" w:themeColor="text1"/>
          <w:shd w:val="clear" w:color="auto" w:fill="FFFFFF"/>
        </w:rPr>
        <w:t>Registrations</w:t>
      </w:r>
      <w:r w:rsidR="007E00D7">
        <w:rPr>
          <w:rFonts w:ascii="Calibri" w:hAnsi="Calibri" w:cs="Calibri"/>
          <w:color w:val="000000" w:themeColor="text1"/>
          <w:shd w:val="clear" w:color="auto" w:fill="FFFFFF"/>
        </w:rPr>
        <w:t xml:space="preserve"> within RecDesk</w:t>
      </w:r>
      <w:r w:rsidRPr="007E00D7">
        <w:rPr>
          <w:rFonts w:ascii="Calibri" w:hAnsi="Calibri" w:cs="Calibri"/>
          <w:color w:val="000000" w:themeColor="text1"/>
          <w:shd w:val="clear" w:color="auto" w:fill="FFFFFF"/>
        </w:rPr>
        <w:t xml:space="preserve"> are NOT complete until you go through the Checkout process. </w:t>
      </w:r>
      <w:r w:rsidR="007E00D7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Pr="007E00D7">
        <w:rPr>
          <w:rFonts w:ascii="Calibri" w:hAnsi="Calibri" w:cs="Calibri"/>
          <w:color w:val="000000" w:themeColor="text1"/>
          <w:shd w:val="clear" w:color="auto" w:fill="FFFFFF"/>
        </w:rPr>
        <w:t>If there are pending registrations in your cart, go to your </w:t>
      </w:r>
      <w:r w:rsidRPr="007E00D7">
        <w:rPr>
          <w:rFonts w:ascii="Calibri" w:hAnsi="Calibri" w:cs="Calibri"/>
          <w:i/>
          <w:iCs/>
          <w:color w:val="000000" w:themeColor="text1"/>
          <w:shd w:val="clear" w:color="auto" w:fill="FFFFFF"/>
        </w:rPr>
        <w:t>Shopping Cart</w:t>
      </w:r>
      <w:r w:rsidRPr="007E00D7">
        <w:rPr>
          <w:rFonts w:ascii="Calibri" w:hAnsi="Calibri" w:cs="Calibri"/>
          <w:color w:val="000000" w:themeColor="text1"/>
          <w:shd w:val="clear" w:color="auto" w:fill="FFFFFF"/>
        </w:rPr>
        <w:t xml:space="preserve"> and click </w:t>
      </w:r>
      <w:r w:rsidRPr="007E00D7">
        <w:rPr>
          <w:rFonts w:ascii="Calibri" w:hAnsi="Calibri" w:cs="Calibri"/>
          <w:i/>
          <w:iCs/>
          <w:color w:val="000000" w:themeColor="text1"/>
          <w:shd w:val="clear" w:color="auto" w:fill="FFFFFF"/>
        </w:rPr>
        <w:t>Checkout</w:t>
      </w:r>
      <w:r w:rsidRPr="007E00D7">
        <w:rPr>
          <w:rFonts w:ascii="Calibri" w:hAnsi="Calibri" w:cs="Calibri"/>
          <w:color w:val="000000" w:themeColor="text1"/>
          <w:shd w:val="clear" w:color="auto" w:fill="FFFFFF"/>
        </w:rPr>
        <w:t>.</w:t>
      </w:r>
    </w:p>
    <w:p w14:paraId="545F55F6" w14:textId="77777777" w:rsidR="007E00D7" w:rsidRDefault="0031001D" w:rsidP="005877CC">
      <w:pPr>
        <w:pStyle w:val="ListParagraph"/>
        <w:numPr>
          <w:ilvl w:val="0"/>
          <w:numId w:val="2"/>
        </w:numPr>
        <w:spacing w:after="120" w:line="240" w:lineRule="auto"/>
        <w:rPr>
          <w:rFonts w:ascii="Calibri" w:hAnsi="Calibri" w:cs="Calibri"/>
          <w:color w:val="000000" w:themeColor="text1"/>
          <w:shd w:val="clear" w:color="auto" w:fill="FFFFFF"/>
        </w:rPr>
      </w:pPr>
      <w:r w:rsidRPr="007E00D7">
        <w:rPr>
          <w:rFonts w:ascii="Calibri" w:hAnsi="Calibri" w:cs="Calibri"/>
          <w:color w:val="000000" w:themeColor="text1"/>
          <w:shd w:val="clear" w:color="auto" w:fill="FFFFFF"/>
        </w:rPr>
        <w:t xml:space="preserve">You will be directed to the </w:t>
      </w:r>
      <w:r w:rsidRPr="007E00D7">
        <w:rPr>
          <w:rFonts w:ascii="Calibri" w:hAnsi="Calibri" w:cs="Calibri"/>
          <w:i/>
          <w:iCs/>
          <w:color w:val="000000" w:themeColor="text1"/>
          <w:shd w:val="clear" w:color="auto" w:fill="FFFFFF"/>
        </w:rPr>
        <w:t>Waiver</w:t>
      </w:r>
      <w:r w:rsidRPr="007E00D7">
        <w:rPr>
          <w:rFonts w:ascii="Calibri" w:hAnsi="Calibri" w:cs="Calibri"/>
          <w:color w:val="000000" w:themeColor="text1"/>
          <w:shd w:val="clear" w:color="auto" w:fill="FFFFFF"/>
        </w:rPr>
        <w:t xml:space="preserve"> page where you must click </w:t>
      </w:r>
      <w:r w:rsidRPr="007E00D7">
        <w:rPr>
          <w:rFonts w:ascii="Calibri" w:hAnsi="Calibri" w:cs="Calibri"/>
          <w:i/>
          <w:iCs/>
          <w:color w:val="000000" w:themeColor="text1"/>
          <w:shd w:val="clear" w:color="auto" w:fill="FFFFFF"/>
        </w:rPr>
        <w:t>Accept</w:t>
      </w:r>
      <w:r w:rsidRPr="007E00D7">
        <w:rPr>
          <w:rFonts w:ascii="Calibri" w:hAnsi="Calibri" w:cs="Calibri"/>
          <w:color w:val="000000" w:themeColor="text1"/>
          <w:shd w:val="clear" w:color="auto" w:fill="FFFFFF"/>
        </w:rPr>
        <w:t xml:space="preserve"> to continue.</w:t>
      </w:r>
    </w:p>
    <w:p w14:paraId="0A642459" w14:textId="04576CE6" w:rsidR="007E00D7" w:rsidRDefault="0031001D" w:rsidP="005877CC">
      <w:pPr>
        <w:pStyle w:val="ListParagraph"/>
        <w:numPr>
          <w:ilvl w:val="0"/>
          <w:numId w:val="2"/>
        </w:numPr>
        <w:spacing w:after="120" w:line="240" w:lineRule="auto"/>
        <w:rPr>
          <w:rFonts w:ascii="Calibri" w:hAnsi="Calibri" w:cs="Calibri"/>
          <w:color w:val="000000" w:themeColor="text1"/>
          <w:shd w:val="clear" w:color="auto" w:fill="FFFFFF"/>
        </w:rPr>
      </w:pPr>
      <w:r w:rsidRPr="007E00D7">
        <w:rPr>
          <w:rFonts w:ascii="Calibri" w:hAnsi="Calibri" w:cs="Calibri"/>
          <w:color w:val="000000" w:themeColor="text1"/>
          <w:shd w:val="clear" w:color="auto" w:fill="FFFFFF"/>
        </w:rPr>
        <w:t xml:space="preserve">Fill out credit card information and click </w:t>
      </w:r>
      <w:r w:rsidRPr="007E00D7">
        <w:rPr>
          <w:rFonts w:ascii="Calibri" w:hAnsi="Calibri" w:cs="Calibri"/>
          <w:i/>
          <w:iCs/>
          <w:color w:val="000000" w:themeColor="text1"/>
          <w:shd w:val="clear" w:color="auto" w:fill="FFFFFF"/>
        </w:rPr>
        <w:t>Continue</w:t>
      </w:r>
      <w:r w:rsidRPr="007E00D7">
        <w:rPr>
          <w:rFonts w:ascii="Calibri" w:hAnsi="Calibri" w:cs="Calibri"/>
          <w:color w:val="000000" w:themeColor="text1"/>
          <w:shd w:val="clear" w:color="auto" w:fill="FFFFFF"/>
        </w:rPr>
        <w:t xml:space="preserve">. You will then be presented with a summary of the transaction (including </w:t>
      </w:r>
      <w:r w:rsidR="00706627">
        <w:rPr>
          <w:rFonts w:ascii="Calibri" w:hAnsi="Calibri" w:cs="Calibri"/>
          <w:color w:val="000000" w:themeColor="text1"/>
          <w:shd w:val="clear" w:color="auto" w:fill="FFFFFF"/>
        </w:rPr>
        <w:t xml:space="preserve">a 3% </w:t>
      </w:r>
      <w:r w:rsidRPr="007E00D7">
        <w:rPr>
          <w:rFonts w:ascii="Calibri" w:hAnsi="Calibri" w:cs="Calibri"/>
          <w:color w:val="000000" w:themeColor="text1"/>
          <w:shd w:val="clear" w:color="auto" w:fill="FFFFFF"/>
        </w:rPr>
        <w:t xml:space="preserve">processing </w:t>
      </w:r>
      <w:r w:rsidR="00706627" w:rsidRPr="007E00D7">
        <w:rPr>
          <w:rFonts w:ascii="Calibri" w:hAnsi="Calibri" w:cs="Calibri"/>
          <w:color w:val="000000" w:themeColor="text1"/>
          <w:shd w:val="clear" w:color="auto" w:fill="FFFFFF"/>
        </w:rPr>
        <w:t>fee</w:t>
      </w:r>
      <w:r w:rsidRPr="007E00D7">
        <w:rPr>
          <w:rFonts w:ascii="Calibri" w:hAnsi="Calibri" w:cs="Calibri"/>
          <w:color w:val="000000" w:themeColor="text1"/>
          <w:shd w:val="clear" w:color="auto" w:fill="FFFFFF"/>
        </w:rPr>
        <w:t>).</w:t>
      </w:r>
      <w:r w:rsidR="007E00D7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Pr="007E00D7">
        <w:rPr>
          <w:rFonts w:ascii="Calibri" w:hAnsi="Calibri" w:cs="Calibri"/>
          <w:color w:val="000000" w:themeColor="text1"/>
          <w:shd w:val="clear" w:color="auto" w:fill="FFFFFF"/>
        </w:rPr>
        <w:t xml:space="preserve"> Click </w:t>
      </w:r>
      <w:r w:rsidRPr="007E00D7">
        <w:rPr>
          <w:rFonts w:ascii="Calibri" w:hAnsi="Calibri" w:cs="Calibri"/>
          <w:i/>
          <w:iCs/>
          <w:color w:val="000000" w:themeColor="text1"/>
          <w:shd w:val="clear" w:color="auto" w:fill="FFFFFF"/>
        </w:rPr>
        <w:t>OK</w:t>
      </w:r>
      <w:r w:rsidRPr="007E00D7">
        <w:rPr>
          <w:rFonts w:ascii="Calibri" w:hAnsi="Calibri" w:cs="Calibri"/>
          <w:color w:val="000000" w:themeColor="text1"/>
          <w:shd w:val="clear" w:color="auto" w:fill="FFFFFF"/>
        </w:rPr>
        <w:t xml:space="preserve"> to complete the transaction or </w:t>
      </w:r>
      <w:proofErr w:type="gramStart"/>
      <w:r w:rsidRPr="007E00D7">
        <w:rPr>
          <w:rFonts w:ascii="Calibri" w:hAnsi="Calibri" w:cs="Calibri"/>
          <w:i/>
          <w:iCs/>
          <w:color w:val="000000" w:themeColor="text1"/>
          <w:shd w:val="clear" w:color="auto" w:fill="FFFFFF"/>
        </w:rPr>
        <w:t>Cancel</w:t>
      </w:r>
      <w:proofErr w:type="gramEnd"/>
      <w:r w:rsidRPr="007E00D7">
        <w:rPr>
          <w:rFonts w:ascii="Calibri" w:hAnsi="Calibri" w:cs="Calibri"/>
          <w:color w:val="000000" w:themeColor="text1"/>
          <w:shd w:val="clear" w:color="auto" w:fill="FFFFFF"/>
        </w:rPr>
        <w:t xml:space="preserve"> to go back.</w:t>
      </w:r>
    </w:p>
    <w:p w14:paraId="0523BF76" w14:textId="41D38210" w:rsidR="005877CC" w:rsidRDefault="0031001D" w:rsidP="005877CC">
      <w:pPr>
        <w:pStyle w:val="ListParagraph"/>
        <w:numPr>
          <w:ilvl w:val="0"/>
          <w:numId w:val="2"/>
        </w:numPr>
        <w:spacing w:after="120" w:line="240" w:lineRule="auto"/>
        <w:rPr>
          <w:rFonts w:ascii="Calibri" w:hAnsi="Calibri" w:cs="Calibri"/>
          <w:color w:val="000000" w:themeColor="text1"/>
          <w:shd w:val="clear" w:color="auto" w:fill="FFFFFF"/>
        </w:rPr>
      </w:pPr>
      <w:r w:rsidRPr="007E00D7">
        <w:rPr>
          <w:rFonts w:ascii="Calibri" w:hAnsi="Calibri" w:cs="Calibri"/>
          <w:color w:val="000000" w:themeColor="text1"/>
          <w:shd w:val="clear" w:color="auto" w:fill="FFFFFF"/>
        </w:rPr>
        <w:t xml:space="preserve">If you clicked </w:t>
      </w:r>
      <w:r w:rsidRPr="007E00D7">
        <w:rPr>
          <w:rFonts w:ascii="Calibri" w:hAnsi="Calibri" w:cs="Calibri"/>
          <w:i/>
          <w:iCs/>
          <w:color w:val="000000" w:themeColor="text1"/>
          <w:shd w:val="clear" w:color="auto" w:fill="FFFFFF"/>
        </w:rPr>
        <w:t>OK</w:t>
      </w:r>
      <w:r w:rsidRPr="007E00D7">
        <w:rPr>
          <w:rFonts w:ascii="Calibri" w:hAnsi="Calibri" w:cs="Calibri"/>
          <w:color w:val="000000" w:themeColor="text1"/>
          <w:shd w:val="clear" w:color="auto" w:fill="FFFFFF"/>
        </w:rPr>
        <w:t xml:space="preserve">, your credit card will be </w:t>
      </w:r>
      <w:r w:rsidR="00706627" w:rsidRPr="007E00D7">
        <w:rPr>
          <w:rFonts w:ascii="Calibri" w:hAnsi="Calibri" w:cs="Calibri"/>
          <w:color w:val="000000" w:themeColor="text1"/>
          <w:shd w:val="clear" w:color="auto" w:fill="FFFFFF"/>
        </w:rPr>
        <w:t>processed,</w:t>
      </w:r>
      <w:r w:rsidRPr="007E00D7">
        <w:rPr>
          <w:rFonts w:ascii="Calibri" w:hAnsi="Calibri" w:cs="Calibri"/>
          <w:color w:val="000000" w:themeColor="text1"/>
          <w:shd w:val="clear" w:color="auto" w:fill="FFFFFF"/>
        </w:rPr>
        <w:t xml:space="preserve"> and the registration process will be complete.</w:t>
      </w:r>
    </w:p>
    <w:p w14:paraId="26215F0B" w14:textId="77777777" w:rsidR="005877CC" w:rsidRPr="005877CC" w:rsidRDefault="005877CC" w:rsidP="005877CC">
      <w:pPr>
        <w:spacing w:after="120" w:line="240" w:lineRule="auto"/>
        <w:rPr>
          <w:rFonts w:ascii="Calibri" w:hAnsi="Calibri" w:cs="Calibri"/>
          <w:color w:val="000000" w:themeColor="text1"/>
          <w:sz w:val="12"/>
          <w:szCs w:val="12"/>
          <w:shd w:val="clear" w:color="auto" w:fill="FFFFFF"/>
        </w:rPr>
      </w:pPr>
    </w:p>
    <w:p w14:paraId="44A6E725" w14:textId="77777777" w:rsidR="007E00D7" w:rsidRDefault="0031001D" w:rsidP="005877CC">
      <w:pPr>
        <w:spacing w:after="120" w:line="240" w:lineRule="auto"/>
        <w:rPr>
          <w:rFonts w:ascii="Calibri" w:hAnsi="Calibri" w:cs="Calibri"/>
          <w:color w:val="000000" w:themeColor="text1"/>
        </w:rPr>
      </w:pPr>
      <w:r w:rsidRPr="007E00D7">
        <w:rPr>
          <w:rFonts w:ascii="Calibri" w:hAnsi="Calibri" w:cs="Calibri"/>
          <w:b/>
          <w:bCs/>
          <w:color w:val="000000" w:themeColor="text1"/>
        </w:rPr>
        <w:t>Privacy Policy</w:t>
      </w:r>
      <w:r w:rsidR="007E00D7">
        <w:rPr>
          <w:rFonts w:ascii="Calibri" w:hAnsi="Calibri" w:cs="Calibri"/>
          <w:color w:val="000000" w:themeColor="text1"/>
        </w:rPr>
        <w:t>:</w:t>
      </w:r>
    </w:p>
    <w:p w14:paraId="46A7E156" w14:textId="0CF6931F" w:rsidR="0031001D" w:rsidRDefault="00556153" w:rsidP="005877CC">
      <w:pPr>
        <w:spacing w:after="12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</w:t>
      </w:r>
      <w:r w:rsidR="0031001D" w:rsidRPr="007E00D7">
        <w:rPr>
          <w:rFonts w:ascii="Calibri" w:hAnsi="Calibri" w:cs="Calibri"/>
          <w:color w:val="000000" w:themeColor="text1"/>
        </w:rPr>
        <w:t>e cannot view your full card number</w:t>
      </w:r>
      <w:r>
        <w:rPr>
          <w:rFonts w:ascii="Calibri" w:hAnsi="Calibri" w:cs="Calibri"/>
          <w:color w:val="000000" w:themeColor="text1"/>
        </w:rPr>
        <w:t xml:space="preserve"> within our system</w:t>
      </w:r>
      <w:r w:rsidR="0031001D" w:rsidRPr="007E00D7">
        <w:rPr>
          <w:rFonts w:ascii="Calibri" w:hAnsi="Calibri" w:cs="Calibri"/>
          <w:color w:val="000000" w:themeColor="text1"/>
        </w:rPr>
        <w:t>, and we do not share this information with others</w:t>
      </w:r>
      <w:r>
        <w:rPr>
          <w:rFonts w:ascii="Calibri" w:hAnsi="Calibri" w:cs="Calibri"/>
          <w:color w:val="000000" w:themeColor="text1"/>
        </w:rPr>
        <w:t xml:space="preserve">.  More information regarding </w:t>
      </w:r>
      <w:proofErr w:type="spellStart"/>
      <w:r>
        <w:rPr>
          <w:rFonts w:ascii="Calibri" w:hAnsi="Calibri" w:cs="Calibri"/>
          <w:color w:val="000000" w:themeColor="text1"/>
        </w:rPr>
        <w:t>RecDesk’s</w:t>
      </w:r>
      <w:proofErr w:type="spellEnd"/>
      <w:r>
        <w:rPr>
          <w:rFonts w:ascii="Calibri" w:hAnsi="Calibri" w:cs="Calibri"/>
          <w:color w:val="000000" w:themeColor="text1"/>
        </w:rPr>
        <w:t xml:space="preserve"> Privacy Policy may be found under the About Us &gt; Forms tab on our main website. </w:t>
      </w:r>
    </w:p>
    <w:p w14:paraId="702CD833" w14:textId="6A76BDC9" w:rsidR="007E00D7" w:rsidRDefault="007E00D7" w:rsidP="005877CC">
      <w:pPr>
        <w:spacing w:after="120" w:line="240" w:lineRule="auto"/>
        <w:rPr>
          <w:rFonts w:ascii="Calibri" w:hAnsi="Calibri" w:cs="Calibri"/>
          <w:color w:val="000000" w:themeColor="text1"/>
        </w:rPr>
      </w:pPr>
    </w:p>
    <w:p w14:paraId="685BCAB1" w14:textId="77777777" w:rsidR="00556153" w:rsidRDefault="00556153" w:rsidP="005877CC">
      <w:pPr>
        <w:spacing w:after="120" w:line="240" w:lineRule="auto"/>
        <w:rPr>
          <w:rFonts w:ascii="Calibri" w:hAnsi="Calibri" w:cs="Calibri"/>
          <w:color w:val="000000" w:themeColor="text1"/>
        </w:rPr>
      </w:pPr>
    </w:p>
    <w:p w14:paraId="41DA8180" w14:textId="08A6EDDC" w:rsidR="007E00D7" w:rsidRPr="007E00D7" w:rsidRDefault="007E00D7" w:rsidP="005877CC">
      <w:pPr>
        <w:spacing w:after="12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For more information regarding registration payment, Recreation District #14, also doing business </w:t>
      </w:r>
      <w:proofErr w:type="gramStart"/>
      <w:r>
        <w:rPr>
          <w:rFonts w:ascii="Calibri" w:hAnsi="Calibri" w:cs="Calibri"/>
          <w:color w:val="000000" w:themeColor="text1"/>
        </w:rPr>
        <w:t>as</w:t>
      </w:r>
      <w:proofErr w:type="gramEnd"/>
      <w:r>
        <w:rPr>
          <w:rFonts w:ascii="Calibri" w:hAnsi="Calibri" w:cs="Calibri"/>
          <w:color w:val="000000" w:themeColor="text1"/>
        </w:rPr>
        <w:t xml:space="preserve"> Coquille Parks &amp; Recreation may be reached via the following contacts:</w:t>
      </w:r>
    </w:p>
    <w:p w14:paraId="76A6DF1E" w14:textId="77777777" w:rsidR="007E00D7" w:rsidRDefault="007E00D7" w:rsidP="005877CC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000000" w:themeColor="text1"/>
        </w:rPr>
      </w:pPr>
      <w:r w:rsidRPr="007E00D7">
        <w:rPr>
          <w:rFonts w:ascii="Calibri" w:hAnsi="Calibri" w:cs="Calibri"/>
          <w:b/>
          <w:bCs/>
          <w:color w:val="000000" w:themeColor="text1"/>
        </w:rPr>
        <w:t>Physical</w:t>
      </w:r>
      <w:r>
        <w:rPr>
          <w:rFonts w:ascii="Calibri" w:hAnsi="Calibri" w:cs="Calibri"/>
          <w:b/>
          <w:bCs/>
          <w:color w:val="000000" w:themeColor="text1"/>
        </w:rPr>
        <w:t xml:space="preserve"> &amp; </w:t>
      </w:r>
      <w:r w:rsidRPr="007E00D7">
        <w:rPr>
          <w:rFonts w:ascii="Calibri" w:hAnsi="Calibri" w:cs="Calibri"/>
          <w:b/>
          <w:bCs/>
          <w:color w:val="000000" w:themeColor="text1"/>
        </w:rPr>
        <w:t>Mailing Address:</w:t>
      </w:r>
      <w:r w:rsidRPr="007E00D7">
        <w:rPr>
          <w:rFonts w:ascii="Calibri" w:hAnsi="Calibri" w:cs="Calibri"/>
          <w:color w:val="000000" w:themeColor="text1"/>
        </w:rPr>
        <w:t xml:space="preserve"> </w:t>
      </w:r>
      <w:r w:rsidRPr="007E00D7">
        <w:rPr>
          <w:rFonts w:ascii="Calibri" w:eastAsia="Times New Roman" w:hAnsi="Calibri" w:cs="Calibri"/>
          <w:color w:val="000000" w:themeColor="text1"/>
        </w:rPr>
        <w:t>13505 Highway 1085</w:t>
      </w:r>
      <w:r>
        <w:rPr>
          <w:rFonts w:ascii="Calibri" w:eastAsia="Times New Roman" w:hAnsi="Calibri" w:cs="Calibri"/>
          <w:color w:val="000000" w:themeColor="text1"/>
        </w:rPr>
        <w:t xml:space="preserve">, </w:t>
      </w:r>
      <w:r w:rsidRPr="0031001D">
        <w:rPr>
          <w:rFonts w:ascii="Calibri" w:eastAsia="Times New Roman" w:hAnsi="Calibri" w:cs="Calibri"/>
          <w:color w:val="000000" w:themeColor="text1"/>
        </w:rPr>
        <w:t>Covington, Louisiana 70433</w:t>
      </w:r>
      <w:r>
        <w:rPr>
          <w:rFonts w:ascii="Calibri" w:eastAsia="Times New Roman" w:hAnsi="Calibri" w:cs="Calibri"/>
          <w:color w:val="000000" w:themeColor="text1"/>
        </w:rPr>
        <w:t>, United States</w:t>
      </w:r>
    </w:p>
    <w:p w14:paraId="7ACA7702" w14:textId="77777777" w:rsidR="007E00D7" w:rsidRDefault="007E00D7" w:rsidP="005877CC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000000" w:themeColor="text1"/>
        </w:rPr>
      </w:pPr>
      <w:r w:rsidRPr="0031001D">
        <w:rPr>
          <w:rFonts w:ascii="Calibri" w:eastAsia="Times New Roman" w:hAnsi="Calibri" w:cs="Calibri"/>
          <w:b/>
          <w:bCs/>
          <w:color w:val="000000" w:themeColor="text1"/>
        </w:rPr>
        <w:t>Phone:</w:t>
      </w:r>
      <w:r w:rsidRPr="0031001D"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 xml:space="preserve">(985) </w:t>
      </w:r>
      <w:r w:rsidRPr="0031001D">
        <w:rPr>
          <w:rFonts w:ascii="Calibri" w:eastAsia="Times New Roman" w:hAnsi="Calibri" w:cs="Calibri"/>
          <w:color w:val="000000" w:themeColor="text1"/>
        </w:rPr>
        <w:t>892-9829</w:t>
      </w:r>
    </w:p>
    <w:p w14:paraId="44448455" w14:textId="247BE01D" w:rsidR="007E00D7" w:rsidRDefault="007E00D7" w:rsidP="005877CC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000000" w:themeColor="text1"/>
        </w:rPr>
      </w:pPr>
      <w:r w:rsidRPr="007E00D7">
        <w:rPr>
          <w:rFonts w:ascii="Calibri" w:eastAsia="Times New Roman" w:hAnsi="Calibri" w:cs="Calibri"/>
          <w:b/>
          <w:bCs/>
          <w:color w:val="000000" w:themeColor="text1"/>
        </w:rPr>
        <w:t>Email:</w:t>
      </w:r>
      <w:r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Pr="0031001D">
        <w:rPr>
          <w:rFonts w:ascii="Calibri" w:eastAsia="Times New Roman" w:hAnsi="Calibri" w:cs="Calibri"/>
          <w:color w:val="000000" w:themeColor="text1"/>
        </w:rPr>
        <w:t>info@coquillerecreation.com  </w:t>
      </w:r>
    </w:p>
    <w:p w14:paraId="3F517D05" w14:textId="34360368" w:rsidR="00556153" w:rsidRDefault="00556153" w:rsidP="005877CC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000000" w:themeColor="text1"/>
        </w:rPr>
      </w:pPr>
    </w:p>
    <w:p w14:paraId="3EC1AAE9" w14:textId="77777777" w:rsidR="00556153" w:rsidRPr="0031001D" w:rsidRDefault="00556153" w:rsidP="005877CC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000000" w:themeColor="text1"/>
        </w:rPr>
      </w:pPr>
    </w:p>
    <w:p w14:paraId="1C54EBA3" w14:textId="04688FCA" w:rsidR="0031001D" w:rsidRDefault="0031001D" w:rsidP="005877CC">
      <w:pPr>
        <w:spacing w:after="120" w:line="240" w:lineRule="auto"/>
        <w:rPr>
          <w:rFonts w:ascii="Calibri" w:hAnsi="Calibri" w:cs="Calibri"/>
          <w:color w:val="000000" w:themeColor="text1"/>
        </w:rPr>
      </w:pPr>
    </w:p>
    <w:p w14:paraId="3A60E8B6" w14:textId="77777777" w:rsidR="005877CC" w:rsidRPr="007E00D7" w:rsidRDefault="005877CC" w:rsidP="005877CC">
      <w:pPr>
        <w:spacing w:after="120" w:line="240" w:lineRule="auto"/>
        <w:rPr>
          <w:rFonts w:ascii="Calibri" w:hAnsi="Calibri" w:cs="Calibri"/>
          <w:color w:val="000000" w:themeColor="text1"/>
        </w:rPr>
      </w:pPr>
    </w:p>
    <w:p w14:paraId="42108C85" w14:textId="25D175B1" w:rsidR="0031001D" w:rsidRPr="007E00D7" w:rsidRDefault="007E00D7" w:rsidP="005877CC">
      <w:pPr>
        <w:spacing w:after="120" w:line="240" w:lineRule="auto"/>
        <w:jc w:val="center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In addition to Cash &amp; Check, accepted forms of payment include:</w:t>
      </w:r>
    </w:p>
    <w:p w14:paraId="2B8D11F7" w14:textId="1B2C4BA4" w:rsidR="0031001D" w:rsidRPr="007E00D7" w:rsidRDefault="0031001D" w:rsidP="005877CC">
      <w:pPr>
        <w:spacing w:after="120" w:line="240" w:lineRule="auto"/>
        <w:rPr>
          <w:rFonts w:ascii="Calibri" w:hAnsi="Calibri" w:cs="Calibri"/>
          <w:color w:val="000000" w:themeColor="text1"/>
        </w:rPr>
      </w:pPr>
      <w:r w:rsidRPr="007E00D7">
        <w:rPr>
          <w:rFonts w:ascii="Calibri" w:hAnsi="Calibri" w:cs="Calibri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075AE12F" wp14:editId="103F0647">
            <wp:simplePos x="914400" y="8100695"/>
            <wp:positionH relativeFrom="margin">
              <wp:align>center</wp:align>
            </wp:positionH>
            <wp:positionV relativeFrom="margin">
              <wp:align>bottom</wp:align>
            </wp:positionV>
            <wp:extent cx="2502535" cy="490855"/>
            <wp:effectExtent l="0" t="0" r="0" b="4445"/>
            <wp:wrapSquare wrapText="bothSides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3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001D" w:rsidRPr="007E0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D3037"/>
    <w:multiLevelType w:val="hybridMultilevel"/>
    <w:tmpl w:val="867CE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A5071"/>
    <w:multiLevelType w:val="hybridMultilevel"/>
    <w:tmpl w:val="D74C0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912984">
    <w:abstractNumId w:val="1"/>
  </w:num>
  <w:num w:numId="2" w16cid:durableId="15672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1D"/>
    <w:rsid w:val="0031001D"/>
    <w:rsid w:val="004762ED"/>
    <w:rsid w:val="00556153"/>
    <w:rsid w:val="005877CC"/>
    <w:rsid w:val="00687326"/>
    <w:rsid w:val="00706627"/>
    <w:rsid w:val="007E00D7"/>
    <w:rsid w:val="00C0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3F136"/>
  <w15:chartTrackingRefBased/>
  <w15:docId w15:val="{C034D7DB-15F8-4074-9A32-52C98BCA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00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00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E0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0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Stafford</dc:creator>
  <cp:keywords/>
  <dc:description/>
  <cp:lastModifiedBy>Bethany Warden</cp:lastModifiedBy>
  <cp:revision>2</cp:revision>
  <dcterms:created xsi:type="dcterms:W3CDTF">2025-10-24T19:10:00Z</dcterms:created>
  <dcterms:modified xsi:type="dcterms:W3CDTF">2025-10-24T19:10:00Z</dcterms:modified>
</cp:coreProperties>
</file>